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5666" w:rsidRDefault="00B85666">
      <w:pPr>
        <w:pStyle w:val="berschrift1"/>
        <w:rPr>
          <w:rFonts w:ascii="Arial" w:hAnsi="Arial" w:cs="Arial"/>
        </w:rPr>
      </w:pPr>
    </w:p>
    <w:p w:rsidR="003C259B" w:rsidRPr="003C259B" w:rsidRDefault="00652E27">
      <w:pPr>
        <w:pStyle w:val="berschrift1"/>
        <w:rPr>
          <w:rFonts w:ascii="Arial" w:hAnsi="Arial" w:cs="Arial"/>
        </w:rPr>
      </w:pPr>
      <w:proofErr w:type="spellStart"/>
      <w:r w:rsidRPr="00DD784E">
        <w:rPr>
          <w:rFonts w:ascii="Arial" w:hAnsi="Arial" w:cs="Arial"/>
          <w:bCs/>
        </w:rPr>
        <w:t>Pano</w:t>
      </w:r>
      <w:proofErr w:type="spellEnd"/>
      <w:r w:rsidRPr="00DD784E">
        <w:rPr>
          <w:rFonts w:ascii="Arial" w:hAnsi="Arial" w:cs="Arial"/>
          <w:bCs/>
        </w:rPr>
        <w:t xml:space="preserve"> </w:t>
      </w:r>
      <w:r w:rsidR="001C59FE" w:rsidRPr="00DD784E">
        <w:rPr>
          <w:rFonts w:ascii="Arial" w:hAnsi="Arial" w:cs="Arial"/>
          <w:bCs/>
        </w:rPr>
        <w:t xml:space="preserve">Series – </w:t>
      </w:r>
      <w:r w:rsidRPr="00DD784E">
        <w:rPr>
          <w:rFonts w:ascii="Arial" w:hAnsi="Arial" w:cs="Arial"/>
          <w:bCs/>
        </w:rPr>
        <w:t xml:space="preserve">Subwoofer für </w:t>
      </w:r>
      <w:proofErr w:type="spellStart"/>
      <w:r w:rsidR="003C259B" w:rsidRPr="00DD784E">
        <w:rPr>
          <w:rFonts w:ascii="Arial" w:hAnsi="Arial" w:cs="Arial"/>
          <w:bCs/>
        </w:rPr>
        <w:t>Ground</w:t>
      </w:r>
      <w:proofErr w:type="spellEnd"/>
      <w:r w:rsidR="003C259B" w:rsidRPr="00DD784E">
        <w:rPr>
          <w:rFonts w:ascii="Arial" w:hAnsi="Arial" w:cs="Arial"/>
          <w:bCs/>
        </w:rPr>
        <w:t>-Betrieb</w:t>
      </w:r>
    </w:p>
    <w:p w:rsidR="00B85666" w:rsidRPr="003C259B" w:rsidRDefault="001E39B4">
      <w:pPr>
        <w:pStyle w:val="berschrift1"/>
        <w:rPr>
          <w:rFonts w:ascii="Arial" w:hAnsi="Arial" w:cs="Arial"/>
        </w:rPr>
      </w:pPr>
      <w:r w:rsidRPr="003C259B">
        <w:rPr>
          <w:rFonts w:ascii="Arial" w:hAnsi="Arial" w:cs="Arial"/>
          <w:b/>
          <w:bCs/>
        </w:rPr>
        <w:t>Q</w:t>
      </w:r>
      <w:r w:rsidR="00053324">
        <w:rPr>
          <w:rFonts w:ascii="Arial" w:hAnsi="Arial" w:cs="Arial"/>
          <w:b/>
          <w:bCs/>
        </w:rPr>
        <w:t>CB</w:t>
      </w:r>
      <w:r w:rsidR="00DD784E">
        <w:rPr>
          <w:rFonts w:ascii="Arial" w:hAnsi="Arial" w:cs="Arial"/>
          <w:b/>
          <w:bCs/>
        </w:rPr>
        <w:t xml:space="preserve"> </w:t>
      </w:r>
      <w:r w:rsidR="00053324">
        <w:rPr>
          <w:rFonts w:ascii="Arial" w:hAnsi="Arial" w:cs="Arial"/>
          <w:b/>
          <w:bCs/>
        </w:rPr>
        <w:t>318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B72DB9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C59FE">
        <w:rPr>
          <w:rFonts w:ascii="Arial" w:hAnsi="Arial" w:cs="Arial"/>
        </w:rPr>
        <w:t xml:space="preserve">assiver </w:t>
      </w:r>
      <w:r w:rsidR="00053324">
        <w:rPr>
          <w:rFonts w:ascii="Arial" w:hAnsi="Arial" w:cs="Arial"/>
        </w:rPr>
        <w:t>3</w:t>
      </w:r>
      <w:r w:rsidR="001C59FE">
        <w:rPr>
          <w:rFonts w:ascii="Arial" w:hAnsi="Arial" w:cs="Arial"/>
        </w:rPr>
        <w:t>x</w:t>
      </w:r>
      <w:r w:rsidR="00652E27">
        <w:rPr>
          <w:rFonts w:ascii="Arial" w:hAnsi="Arial" w:cs="Arial"/>
        </w:rPr>
        <w:t xml:space="preserve"> 1</w:t>
      </w:r>
      <w:r w:rsidR="00053324">
        <w:rPr>
          <w:rFonts w:ascii="Arial" w:hAnsi="Arial" w:cs="Arial"/>
        </w:rPr>
        <w:t>8</w:t>
      </w:r>
      <w:r w:rsidR="001C59FE">
        <w:rPr>
          <w:rFonts w:ascii="Arial" w:hAnsi="Arial" w:cs="Arial"/>
        </w:rPr>
        <w:t>“ Subwoofer</w:t>
      </w:r>
      <w:r>
        <w:rPr>
          <w:rFonts w:ascii="Arial" w:hAnsi="Arial" w:cs="Arial"/>
        </w:rPr>
        <w:t xml:space="preserve"> mit </w:t>
      </w:r>
      <w:proofErr w:type="spellStart"/>
      <w:r>
        <w:rPr>
          <w:rFonts w:ascii="Arial" w:hAnsi="Arial" w:cs="Arial"/>
        </w:rPr>
        <w:t>cardioidem</w:t>
      </w:r>
      <w:proofErr w:type="spellEnd"/>
      <w:r>
        <w:rPr>
          <w:rFonts w:ascii="Arial" w:hAnsi="Arial" w:cs="Arial"/>
        </w:rPr>
        <w:t xml:space="preserve"> Abstrahlverhalten</w:t>
      </w:r>
      <w:r w:rsidR="001C59FE">
        <w:rPr>
          <w:rFonts w:ascii="Arial" w:hAnsi="Arial" w:cs="Arial"/>
        </w:rPr>
        <w:t xml:space="preserve"> für Anwendungen </w:t>
      </w:r>
      <w:proofErr w:type="spellStart"/>
      <w:r w:rsidR="003563D2">
        <w:rPr>
          <w:rFonts w:ascii="Arial" w:hAnsi="Arial" w:cs="Arial"/>
        </w:rPr>
        <w:t>Ground</w:t>
      </w:r>
      <w:proofErr w:type="spellEnd"/>
      <w:r w:rsidR="003563D2">
        <w:rPr>
          <w:rFonts w:ascii="Arial" w:hAnsi="Arial" w:cs="Arial"/>
        </w:rPr>
        <w:t>-B</w:t>
      </w:r>
      <w:r w:rsidR="00652E27">
        <w:rPr>
          <w:rFonts w:ascii="Arial" w:hAnsi="Arial" w:cs="Arial"/>
        </w:rPr>
        <w:t xml:space="preserve">etrieb </w:t>
      </w:r>
      <w:r w:rsidR="001C59FE">
        <w:rPr>
          <w:rFonts w:ascii="Arial" w:hAnsi="Arial" w:cs="Arial"/>
        </w:rPr>
        <w:t>in Festinstallationen.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B72DB9" w:rsidRDefault="00B72DB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Zwei</w:t>
      </w:r>
      <w:r w:rsidR="001C59FE">
        <w:rPr>
          <w:rFonts w:ascii="Arial" w:hAnsi="Arial" w:cs="Arial"/>
        </w:rPr>
        <w:t xml:space="preserve"> </w:t>
      </w:r>
      <w:r w:rsidR="00476D98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="001C59FE">
        <w:rPr>
          <w:rFonts w:ascii="Arial" w:hAnsi="Arial" w:cs="Arial"/>
        </w:rPr>
        <w:t>“-</w:t>
      </w:r>
      <w:r w:rsidR="00476D98">
        <w:rPr>
          <w:rFonts w:ascii="Arial" w:hAnsi="Arial" w:cs="Arial"/>
        </w:rPr>
        <w:t xml:space="preserve">Neodym </w:t>
      </w:r>
      <w:r w:rsidR="00DB3654">
        <w:rPr>
          <w:rFonts w:ascii="Arial" w:hAnsi="Arial" w:cs="Arial"/>
        </w:rPr>
        <w:t>Tiefton</w:t>
      </w:r>
      <w:r w:rsidR="001C59FE">
        <w:rPr>
          <w:rFonts w:ascii="Arial" w:hAnsi="Arial" w:cs="Arial"/>
        </w:rPr>
        <w:t>lautsprecher</w:t>
      </w:r>
      <w:r w:rsidR="00476D98">
        <w:rPr>
          <w:rFonts w:ascii="Arial" w:hAnsi="Arial" w:cs="Arial"/>
        </w:rPr>
        <w:t xml:space="preserve"> </w:t>
      </w:r>
      <w:r w:rsidR="00DD784E">
        <w:rPr>
          <w:rFonts w:ascii="Arial" w:hAnsi="Arial" w:cs="Arial"/>
        </w:rPr>
        <w:t>frontseitig und einem</w:t>
      </w:r>
      <w:r>
        <w:rPr>
          <w:rFonts w:ascii="Arial" w:hAnsi="Arial" w:cs="Arial"/>
        </w:rPr>
        <w:t xml:space="preserve"> 18“ Neodym Tieftonlautsprecher rückseitig in</w:t>
      </w:r>
    </w:p>
    <w:p w:rsidR="00B85666" w:rsidRDefault="00B72DB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getrennten Kammern.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 für dauerhaften Schutz gegen Feuchtigkeitseinflüsse.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B85666" w:rsidRDefault="00970A8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</w:t>
      </w:r>
      <w:r w:rsidR="001C59FE">
        <w:rPr>
          <w:rFonts w:ascii="Arial" w:hAnsi="Arial" w:cs="Arial"/>
        </w:rPr>
        <w:t>, optional Farben nach RAL-Tabelle).</w:t>
      </w:r>
    </w:p>
    <w:p w:rsidR="00183E36" w:rsidRPr="00183E36" w:rsidRDefault="001C59FE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Höchst schalldurchlässiges Wabengitter mit hinterlegtem Akustikschaum.</w:t>
      </w:r>
      <w:r w:rsidR="00183E36">
        <w:rPr>
          <w:rFonts w:ascii="Arial" w:hAnsi="Arial" w:cs="Arial"/>
        </w:rPr>
        <w:t xml:space="preserve"> </w:t>
      </w:r>
      <w:r w:rsidR="009C6FF8">
        <w:rPr>
          <w:rFonts w:ascii="Arial" w:hAnsi="Arial" w:cs="Arial"/>
        </w:rPr>
        <w:t>8</w:t>
      </w:r>
      <w:r w:rsidR="00183E36">
        <w:rPr>
          <w:rFonts w:ascii="Arial" w:hAnsi="Arial" w:cs="Arial"/>
        </w:rPr>
        <w:t xml:space="preserve"> seitliche Schallengriffe,</w:t>
      </w:r>
    </w:p>
    <w:p w:rsidR="00B85666" w:rsidRDefault="00183E36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4x</w:t>
      </w:r>
      <w:r w:rsidR="00CA2833">
        <w:rPr>
          <w:rFonts w:ascii="Arial" w:hAnsi="Arial" w:cs="Arial"/>
        </w:rPr>
        <w:t xml:space="preserve"> 100mm Transportrollen</w:t>
      </w:r>
      <w:r>
        <w:rPr>
          <w:rFonts w:ascii="Arial" w:hAnsi="Arial" w:cs="Arial"/>
        </w:rPr>
        <w:t>.</w:t>
      </w:r>
    </w:p>
    <w:p w:rsidR="00970A82" w:rsidRDefault="00970A82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</w:t>
      </w:r>
      <w:r w:rsidR="00B72DB9">
        <w:rPr>
          <w:rFonts w:ascii="Arial" w:hAnsi="Arial" w:cs="Arial"/>
          <w:color w:val="000000"/>
        </w:rPr>
        <w:t>Front:1600</w:t>
      </w:r>
      <w:r>
        <w:rPr>
          <w:rFonts w:ascii="Arial" w:hAnsi="Arial" w:cs="Arial"/>
          <w:color w:val="000000"/>
        </w:rPr>
        <w:t xml:space="preserve"> W / </w:t>
      </w:r>
      <w:r w:rsidR="00B72DB9">
        <w:rPr>
          <w:rFonts w:ascii="Arial" w:hAnsi="Arial" w:cs="Arial"/>
          <w:color w:val="000000"/>
        </w:rPr>
        <w:t>6400</w:t>
      </w:r>
      <w:r>
        <w:rPr>
          <w:rFonts w:ascii="Arial" w:hAnsi="Arial" w:cs="Arial"/>
          <w:color w:val="000000"/>
        </w:rPr>
        <w:t xml:space="preserve"> W</w:t>
      </w:r>
      <w:r w:rsidR="00B72DB9">
        <w:rPr>
          <w:rFonts w:ascii="Arial" w:hAnsi="Arial" w:cs="Arial"/>
          <w:color w:val="000000"/>
        </w:rPr>
        <w:t xml:space="preserve">, </w:t>
      </w:r>
      <w:proofErr w:type="spellStart"/>
      <w:r w:rsidR="00B72DB9">
        <w:rPr>
          <w:rFonts w:ascii="Arial" w:hAnsi="Arial" w:cs="Arial"/>
          <w:color w:val="000000"/>
        </w:rPr>
        <w:t>Rear</w:t>
      </w:r>
      <w:proofErr w:type="spellEnd"/>
      <w:r w:rsidR="00B72DB9">
        <w:rPr>
          <w:rFonts w:ascii="Arial" w:hAnsi="Arial" w:cs="Arial"/>
          <w:color w:val="000000"/>
        </w:rPr>
        <w:t>: 800 W / 3200 W</w:t>
      </w:r>
      <w:r>
        <w:rPr>
          <w:rFonts w:ascii="Arial" w:hAnsi="Arial" w:cs="Arial"/>
          <w:color w:val="000000"/>
        </w:rPr>
        <w:t xml:space="preserve">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</w:t>
      </w:r>
      <w:r w:rsidR="00B72DB9">
        <w:rPr>
          <w:rFonts w:ascii="Arial" w:hAnsi="Arial" w:cs="Arial"/>
          <w:color w:val="000000"/>
        </w:rPr>
        <w:t xml:space="preserve">Front: </w:t>
      </w:r>
      <w:r w:rsidR="00970A82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Ω</w:t>
      </w:r>
      <w:r w:rsidR="00B72DB9">
        <w:rPr>
          <w:rFonts w:ascii="Arial" w:hAnsi="Arial" w:cs="Arial"/>
          <w:color w:val="000000"/>
        </w:rPr>
        <w:t xml:space="preserve">, </w:t>
      </w:r>
      <w:proofErr w:type="spellStart"/>
      <w:r w:rsidR="00B72DB9">
        <w:rPr>
          <w:rFonts w:ascii="Arial" w:hAnsi="Arial" w:cs="Arial"/>
          <w:color w:val="000000"/>
        </w:rPr>
        <w:t>Rear</w:t>
      </w:r>
      <w:proofErr w:type="spellEnd"/>
      <w:r w:rsidR="00B72DB9">
        <w:rPr>
          <w:rFonts w:ascii="Arial" w:hAnsi="Arial" w:cs="Arial"/>
          <w:color w:val="000000"/>
        </w:rPr>
        <w:t xml:space="preserve"> 8</w:t>
      </w:r>
      <w:r w:rsidR="00B72DB9" w:rsidRPr="00B72DB9">
        <w:rPr>
          <w:rFonts w:ascii="Arial" w:hAnsi="Arial" w:cs="Arial"/>
          <w:color w:val="000000"/>
        </w:rPr>
        <w:t xml:space="preserve"> </w:t>
      </w:r>
      <w:r w:rsidR="00B72DB9">
        <w:rPr>
          <w:rFonts w:ascii="Arial" w:hAnsi="Arial" w:cs="Arial"/>
          <w:color w:val="000000"/>
        </w:rPr>
        <w:t>Ω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Frequenzgang</w:t>
      </w:r>
      <w:r w:rsidR="00970A82">
        <w:rPr>
          <w:rFonts w:ascii="Arial" w:hAnsi="Arial" w:cs="Arial"/>
          <w:color w:val="000000"/>
        </w:rPr>
        <w:t xml:space="preserve"> (-10dB)</w:t>
      </w:r>
      <w:r>
        <w:rPr>
          <w:rFonts w:ascii="Arial" w:hAnsi="Arial" w:cs="Arial"/>
          <w:color w:val="000000"/>
        </w:rPr>
        <w:t xml:space="preserve">: </w:t>
      </w:r>
      <w:r w:rsidR="00B72DB9">
        <w:rPr>
          <w:rFonts w:ascii="Arial" w:hAnsi="Arial" w:cs="Arial"/>
          <w:color w:val="000000"/>
        </w:rPr>
        <w:t>35</w:t>
      </w:r>
      <w:r>
        <w:rPr>
          <w:rFonts w:ascii="Arial" w:hAnsi="Arial" w:cs="Arial"/>
          <w:color w:val="000000"/>
        </w:rPr>
        <w:t xml:space="preserve"> Hz - </w:t>
      </w:r>
      <w:proofErr w:type="spellStart"/>
      <w:r>
        <w:rPr>
          <w:rFonts w:ascii="Arial" w:hAnsi="Arial" w:cs="Arial"/>
          <w:color w:val="000000"/>
        </w:rPr>
        <w:t>fx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/1m): </w:t>
      </w:r>
      <w:r w:rsidR="00970A82">
        <w:rPr>
          <w:rFonts w:ascii="Arial" w:hAnsi="Arial" w:cs="Arial"/>
          <w:color w:val="000000"/>
        </w:rPr>
        <w:t>10</w:t>
      </w:r>
      <w:r w:rsidR="00B72DB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/ </w:t>
      </w:r>
      <w:r w:rsidR="00970A82">
        <w:rPr>
          <w:rFonts w:ascii="Arial" w:hAnsi="Arial" w:cs="Arial"/>
          <w:color w:val="000000"/>
        </w:rPr>
        <w:t>1</w:t>
      </w:r>
      <w:r w:rsidR="00B72DB9">
        <w:rPr>
          <w:rFonts w:ascii="Arial" w:hAnsi="Arial" w:cs="Arial"/>
          <w:color w:val="000000"/>
        </w:rPr>
        <w:t>44</w:t>
      </w:r>
      <w:r>
        <w:rPr>
          <w:rFonts w:ascii="Arial" w:hAnsi="Arial" w:cs="Arial"/>
          <w:color w:val="000000"/>
        </w:rPr>
        <w:t xml:space="preserve"> dB</w:t>
      </w:r>
      <w:r w:rsidR="00970A82">
        <w:rPr>
          <w:rFonts w:ascii="Arial" w:hAnsi="Arial" w:cs="Arial"/>
          <w:color w:val="000000"/>
        </w:rPr>
        <w:t xml:space="preserve">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Abstrahlwinkel: </w:t>
      </w:r>
      <w:r w:rsidR="00B72DB9">
        <w:rPr>
          <w:rFonts w:ascii="Arial" w:hAnsi="Arial" w:cs="Arial"/>
          <w:color w:val="000000"/>
        </w:rPr>
        <w:t>direktional (</w:t>
      </w:r>
      <w:proofErr w:type="spellStart"/>
      <w:r w:rsidR="00B72DB9">
        <w:rPr>
          <w:rFonts w:ascii="Arial" w:hAnsi="Arial" w:cs="Arial"/>
          <w:color w:val="000000"/>
        </w:rPr>
        <w:t>cardioid</w:t>
      </w:r>
      <w:proofErr w:type="spellEnd"/>
      <w:r w:rsidR="00B72DB9">
        <w:rPr>
          <w:rFonts w:ascii="Arial" w:hAnsi="Arial" w:cs="Arial"/>
          <w:color w:val="000000"/>
        </w:rPr>
        <w:t>)</w:t>
      </w:r>
    </w:p>
    <w:p w:rsidR="00B85666" w:rsidRPr="00DD784E" w:rsidRDefault="001C59FE" w:rsidP="00970A82">
      <w:pPr>
        <w:numPr>
          <w:ilvl w:val="0"/>
          <w:numId w:val="2"/>
        </w:numPr>
        <w:rPr>
          <w:rFonts w:ascii="Arial" w:hAnsi="Arial" w:cs="Arial"/>
          <w:color w:val="000000"/>
          <w:lang w:val="en-GB"/>
        </w:rPr>
      </w:pPr>
      <w:r w:rsidRPr="00DD784E">
        <w:rPr>
          <w:rFonts w:ascii="Arial" w:hAnsi="Arial" w:cs="Arial"/>
          <w:color w:val="000000"/>
          <w:lang w:val="en-GB"/>
        </w:rPr>
        <w:t xml:space="preserve">Anschluss: 2x </w:t>
      </w:r>
      <w:proofErr w:type="spellStart"/>
      <w:r w:rsidRPr="00DD784E">
        <w:rPr>
          <w:rFonts w:ascii="Arial" w:hAnsi="Arial" w:cs="Arial"/>
          <w:color w:val="000000"/>
          <w:lang w:val="en-GB"/>
        </w:rPr>
        <w:t>Neutrik</w:t>
      </w:r>
      <w:proofErr w:type="spellEnd"/>
      <w:r w:rsidRPr="00DD784E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DD784E">
        <w:rPr>
          <w:rFonts w:ascii="Arial" w:hAnsi="Arial" w:cs="Arial"/>
          <w:color w:val="000000"/>
          <w:lang w:val="en-GB"/>
        </w:rPr>
        <w:t>Speakon</w:t>
      </w:r>
      <w:proofErr w:type="spellEnd"/>
      <w:r w:rsidR="00970A82" w:rsidRPr="00DD784E">
        <w:rPr>
          <w:rFonts w:ascii="Arial" w:hAnsi="Arial" w:cs="Arial"/>
          <w:color w:val="000000"/>
          <w:lang w:val="en-GB"/>
        </w:rPr>
        <w:t xml:space="preserve"> NL4</w:t>
      </w:r>
      <w:r w:rsidRPr="00DD784E">
        <w:rPr>
          <w:rFonts w:ascii="Arial" w:hAnsi="Arial" w:cs="Arial"/>
          <w:color w:val="000000"/>
          <w:lang w:val="en-GB"/>
        </w:rPr>
        <w:t xml:space="preserve"> (In/Out) </w:t>
      </w:r>
      <w:r w:rsidR="00B72DB9" w:rsidRPr="00DD784E">
        <w:rPr>
          <w:rFonts w:ascii="Arial" w:hAnsi="Arial" w:cs="Arial"/>
          <w:color w:val="000000"/>
          <w:lang w:val="en-GB"/>
        </w:rPr>
        <w:t>(Front1+/1-, Rear 2+/2-)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Maße (B x H x T): </w:t>
      </w:r>
      <w:r w:rsidR="004D58B9">
        <w:rPr>
          <w:rFonts w:ascii="Arial" w:hAnsi="Arial" w:cs="Arial"/>
          <w:color w:val="000000"/>
        </w:rPr>
        <w:t>1175</w:t>
      </w:r>
      <w:r>
        <w:rPr>
          <w:rFonts w:ascii="Arial" w:hAnsi="Arial" w:cs="Arial"/>
          <w:color w:val="000000"/>
        </w:rPr>
        <w:t xml:space="preserve"> x</w:t>
      </w:r>
      <w:r w:rsidR="00970A82">
        <w:rPr>
          <w:rFonts w:ascii="Arial" w:hAnsi="Arial" w:cs="Arial"/>
          <w:color w:val="000000"/>
        </w:rPr>
        <w:t xml:space="preserve"> </w:t>
      </w:r>
      <w:r w:rsidR="004D58B9">
        <w:rPr>
          <w:rFonts w:ascii="Arial" w:hAnsi="Arial" w:cs="Arial"/>
          <w:color w:val="000000"/>
        </w:rPr>
        <w:t>600</w:t>
      </w:r>
      <w:r>
        <w:rPr>
          <w:rFonts w:ascii="Arial" w:hAnsi="Arial" w:cs="Arial"/>
          <w:color w:val="000000"/>
        </w:rPr>
        <w:t xml:space="preserve"> x</w:t>
      </w:r>
      <w:r w:rsidR="00970A82">
        <w:rPr>
          <w:rFonts w:ascii="Arial" w:hAnsi="Arial" w:cs="Arial"/>
          <w:color w:val="000000"/>
        </w:rPr>
        <w:t xml:space="preserve"> </w:t>
      </w:r>
      <w:r w:rsidR="009C6FF8">
        <w:rPr>
          <w:rFonts w:ascii="Arial" w:hAnsi="Arial" w:cs="Arial"/>
          <w:color w:val="000000"/>
        </w:rPr>
        <w:t>79</w:t>
      </w:r>
      <w:r w:rsidR="004D58B9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mm</w:t>
      </w:r>
    </w:p>
    <w:p w:rsidR="00B85666" w:rsidRDefault="00D2100A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Gewicht: </w:t>
      </w:r>
      <w:r w:rsidR="00CA2833">
        <w:rPr>
          <w:rFonts w:ascii="Arial" w:hAnsi="Arial" w:cs="Arial"/>
          <w:color w:val="000000"/>
        </w:rPr>
        <w:t>107</w:t>
      </w:r>
      <w:r w:rsidR="001C59FE">
        <w:rPr>
          <w:rFonts w:ascii="Arial" w:hAnsi="Arial" w:cs="Arial"/>
          <w:color w:val="000000"/>
        </w:rPr>
        <w:t xml:space="preserve"> kg</w:t>
      </w:r>
      <w:r w:rsidR="001C59FE">
        <w:rPr>
          <w:rFonts w:ascii="Arial" w:hAnsi="Arial" w:cs="Arial"/>
          <w:color w:val="000000"/>
        </w:rPr>
        <w:tab/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230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3563D2" w:rsidRPr="009C6FF8" w:rsidRDefault="009C6FF8" w:rsidP="009C6FF8">
      <w:pPr>
        <w:numPr>
          <w:ilvl w:val="0"/>
          <w:numId w:val="2"/>
        </w:numPr>
        <w:rPr>
          <w:rFonts w:ascii="Arial" w:hAnsi="Arial" w:cs="Arial"/>
        </w:rPr>
      </w:pPr>
      <w:r w:rsidRPr="009C6FF8">
        <w:rPr>
          <w:rFonts w:ascii="Arial" w:hAnsi="Arial" w:cs="Arial"/>
        </w:rPr>
        <w:t>Schutzhülle</w:t>
      </w:r>
    </w:p>
    <w:p w:rsidR="003563D2" w:rsidRDefault="003563D2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r w:rsidR="00970A82">
        <w:rPr>
          <w:rFonts w:ascii="Arial" w:hAnsi="Arial" w:cs="Arial"/>
          <w:lang w:val="en-GB"/>
        </w:rPr>
        <w:t>Q</w:t>
      </w:r>
      <w:r w:rsidR="004D58B9">
        <w:rPr>
          <w:rFonts w:ascii="Arial" w:hAnsi="Arial" w:cs="Arial"/>
          <w:lang w:val="en-GB"/>
        </w:rPr>
        <w:t>CB</w:t>
      </w:r>
      <w:r w:rsidR="00DD784E">
        <w:rPr>
          <w:rFonts w:ascii="Arial" w:hAnsi="Arial" w:cs="Arial"/>
          <w:lang w:val="en-GB"/>
        </w:rPr>
        <w:t xml:space="preserve"> </w:t>
      </w:r>
      <w:r w:rsidR="004D58B9">
        <w:rPr>
          <w:rFonts w:ascii="Arial" w:hAnsi="Arial" w:cs="Arial"/>
          <w:lang w:val="en-GB"/>
        </w:rPr>
        <w:t>318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B85666" w:rsidRDefault="001C59FE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 w:rsidR="00DD784E" w:rsidRPr="00DD784E">
        <w:rPr>
          <w:rFonts w:ascii="Arial" w:hAnsi="Arial" w:cs="Arial"/>
          <w:bCs/>
        </w:rPr>
        <w:t>1-124-004</w:t>
      </w:r>
      <w:r>
        <w:rPr>
          <w:rFonts w:ascii="Arial" w:hAnsi="Arial" w:cs="Arial"/>
        </w:rPr>
        <w:t xml:space="preserve"> (schwarz)</w:t>
      </w:r>
      <w:r>
        <w:rPr>
          <w:rFonts w:ascii="Arial" w:hAnsi="Arial" w:cs="Arial"/>
          <w:sz w:val="2"/>
        </w:rPr>
        <w:t xml:space="preserve">(?)  </w:t>
      </w: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B85666" w:rsidRDefault="001C59F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B85666" w:rsidRDefault="001C59FE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>
        <w:rPr>
          <w:rStyle w:val="Hyperlink"/>
          <w:rFonts w:ascii="Arial" w:hAnsi="Arial" w:cs="Arial"/>
          <w:sz w:val="16"/>
          <w:szCs w:val="16"/>
        </w:rPr>
        <w:t xml:space="preserve">, </w:t>
      </w:r>
      <w:r w:rsidR="00970A82">
        <w:rPr>
          <w:rStyle w:val="Hyperlink"/>
          <w:rFonts w:ascii="Arial" w:hAnsi="Arial" w:cs="Arial"/>
          <w:sz w:val="16"/>
          <w:szCs w:val="16"/>
        </w:rPr>
        <w:t>2</w:t>
      </w:r>
      <w:r w:rsidR="00180D66">
        <w:rPr>
          <w:rStyle w:val="Hyperlink"/>
          <w:rFonts w:ascii="Arial" w:hAnsi="Arial" w:cs="Arial"/>
          <w:sz w:val="16"/>
          <w:szCs w:val="16"/>
        </w:rPr>
        <w:t>2</w:t>
      </w:r>
      <w:r w:rsidR="00D2100A">
        <w:rPr>
          <w:rStyle w:val="Hyperlink"/>
          <w:rFonts w:ascii="Arial" w:hAnsi="Arial" w:cs="Arial"/>
          <w:sz w:val="16"/>
          <w:szCs w:val="16"/>
        </w:rPr>
        <w:t>.</w:t>
      </w:r>
      <w:r w:rsidR="00970A82">
        <w:rPr>
          <w:rStyle w:val="Hyperlink"/>
          <w:rFonts w:ascii="Arial" w:hAnsi="Arial" w:cs="Arial"/>
          <w:sz w:val="16"/>
          <w:szCs w:val="16"/>
        </w:rPr>
        <w:t>08</w:t>
      </w:r>
      <w:r>
        <w:rPr>
          <w:rStyle w:val="Hyperlink"/>
          <w:rFonts w:ascii="Arial" w:hAnsi="Arial" w:cs="Arial"/>
          <w:sz w:val="16"/>
          <w:szCs w:val="16"/>
        </w:rPr>
        <w:t>.20</w:t>
      </w:r>
      <w:r w:rsidR="000A381C">
        <w:rPr>
          <w:rStyle w:val="Hyperlink"/>
          <w:rFonts w:ascii="Arial" w:hAnsi="Arial" w:cs="Arial"/>
          <w:sz w:val="16"/>
          <w:szCs w:val="16"/>
        </w:rPr>
        <w:t>18</w:t>
      </w:r>
    </w:p>
    <w:sectPr w:rsidR="00B85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66" w:rsidRDefault="001C59FE">
      <w:r>
        <w:separator/>
      </w:r>
    </w:p>
  </w:endnote>
  <w:endnote w:type="continuationSeparator" w:id="0">
    <w:p w:rsidR="00B85666" w:rsidRDefault="001C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6" w:rsidRDefault="00C93E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66" w:rsidRDefault="001C59FE">
      <w:r>
        <w:separator/>
      </w:r>
    </w:p>
  </w:footnote>
  <w:footnote w:type="continuationSeparator" w:id="0">
    <w:p w:rsidR="00B85666" w:rsidRDefault="001C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6" w:rsidRDefault="00C93E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1C59FE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2484215</wp:posOffset>
          </wp:positionH>
          <wp:positionV relativeFrom="paragraph">
            <wp:posOffset>2341</wp:posOffset>
          </wp:positionV>
          <wp:extent cx="1070610" cy="107061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706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FE"/>
    <w:rsid w:val="00053324"/>
    <w:rsid w:val="000A381C"/>
    <w:rsid w:val="001030E6"/>
    <w:rsid w:val="00180D66"/>
    <w:rsid w:val="00183E36"/>
    <w:rsid w:val="001C59FE"/>
    <w:rsid w:val="001E39B4"/>
    <w:rsid w:val="003563D2"/>
    <w:rsid w:val="003C259B"/>
    <w:rsid w:val="0046072A"/>
    <w:rsid w:val="00476D98"/>
    <w:rsid w:val="00477F55"/>
    <w:rsid w:val="004D58B9"/>
    <w:rsid w:val="00562889"/>
    <w:rsid w:val="00591C67"/>
    <w:rsid w:val="00652E27"/>
    <w:rsid w:val="007D5354"/>
    <w:rsid w:val="008068C4"/>
    <w:rsid w:val="00970A82"/>
    <w:rsid w:val="009C6FF8"/>
    <w:rsid w:val="00B72DB9"/>
    <w:rsid w:val="00B85666"/>
    <w:rsid w:val="00C93E06"/>
    <w:rsid w:val="00CA2833"/>
    <w:rsid w:val="00D2100A"/>
    <w:rsid w:val="00DB3654"/>
    <w:rsid w:val="00D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2BC46F04-331E-4E13-ACD9-643A140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E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E3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FISCO IB 15</vt:lpstr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PANO QCB 318</dc:title>
  <dc:subject/>
  <dc:creator>Klingenthaler Musikelektronik GmbH</dc:creator>
  <cp:keywords/>
  <dc:description/>
  <cp:lastModifiedBy>Friedemann Leutsch</cp:lastModifiedBy>
  <cp:revision>8</cp:revision>
  <cp:lastPrinted>2018-08-20T13:53:00Z</cp:lastPrinted>
  <dcterms:created xsi:type="dcterms:W3CDTF">2018-08-22T12:05:00Z</dcterms:created>
  <dcterms:modified xsi:type="dcterms:W3CDTF">2019-02-14T10:08:00Z</dcterms:modified>
</cp:coreProperties>
</file>